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2F" w:rsidRPr="00B2618B" w:rsidRDefault="004A3C2F" w:rsidP="00B2618B">
      <w:pPr>
        <w:spacing w:after="0"/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</w:pPr>
      <w:bookmarkStart w:id="0" w:name="_GoBack"/>
      <w:bookmarkEnd w:id="0"/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>Diversity Includes Disability: Notes on Raising a Biracial Kid with DS</w:t>
      </w:r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br/>
        <w:t>by Yvonne Hu-</w:t>
      </w:r>
      <w:proofErr w:type="spellStart"/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>Cotto</w:t>
      </w:r>
      <w:proofErr w:type="spellEnd"/>
    </w:p>
    <w:p w:rsidR="00205298" w:rsidRPr="00B2618B" w:rsidRDefault="004A3C2F" w:rsidP="00B2618B">
      <w:pPr>
        <w:spacing w:after="0"/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</w:pPr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 xml:space="preserve">Towson University, </w:t>
      </w:r>
      <w:proofErr w:type="gramStart"/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>Spring</w:t>
      </w:r>
      <w:proofErr w:type="gramEnd"/>
      <w:r w:rsidRPr="00B2618B">
        <w:rPr>
          <w:rFonts w:ascii="Cambria" w:eastAsiaTheme="majorEastAsia" w:hAnsi="Cambria" w:cstheme="majorBidi"/>
          <w:bCs/>
          <w:kern w:val="24"/>
          <w:sz w:val="32"/>
          <w:szCs w:val="32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 xml:space="preserve"> 2016</w:t>
      </w:r>
    </w:p>
    <w:p w:rsidR="00B2618B" w:rsidRPr="00B2618B" w:rsidRDefault="00B2618B">
      <w:pPr>
        <w:rPr>
          <w:rFonts w:ascii="Cambria" w:eastAsiaTheme="majorEastAsia" w:hAnsi="Cambria" w:cstheme="majorBidi"/>
          <w:bCs/>
          <w:kern w:val="24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</w:pPr>
    </w:p>
    <w:p w:rsidR="004A3C2F" w:rsidRPr="00B2618B" w:rsidRDefault="004A3C2F">
      <w:pPr>
        <w:rPr>
          <w:rFonts w:ascii="Cambria" w:eastAsiaTheme="majorEastAsia" w:hAnsi="Cambria" w:cstheme="majorBidi"/>
          <w:bCs/>
          <w:kern w:val="24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</w:pPr>
      <w:r w:rsidRPr="00B2618B">
        <w:rPr>
          <w:rFonts w:ascii="Cambria" w:eastAsiaTheme="majorEastAsia" w:hAnsi="Cambria" w:cstheme="majorBidi"/>
          <w:bCs/>
          <w:kern w:val="24"/>
          <w14:shadow w14:blurRad="53975" w14:dist="22860" w14:dir="5400000" w14:sx="100000" w14:sy="100000" w14:kx="0" w14:ky="0" w14:algn="tl">
            <w14:srgbClr w14:val="000000">
              <w14:alpha w14:val="45000"/>
            </w14:srgbClr>
          </w14:shadow>
        </w:rPr>
        <w:t>DID YOU KNOW?</w:t>
      </w:r>
    </w:p>
    <w:p w:rsidR="00535AE9" w:rsidRPr="00B2618B" w:rsidRDefault="009A2B6E" w:rsidP="004A3C2F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Down syndrome is the most common chromosomal condition (1 in 700 live births in the U.S)?</w:t>
      </w:r>
    </w:p>
    <w:p w:rsidR="00B2618B" w:rsidRPr="00B2618B" w:rsidRDefault="00B2618B" w:rsidP="00B2618B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IDEA has only been around for 40 years?</w:t>
      </w:r>
    </w:p>
    <w:p w:rsidR="00535AE9" w:rsidRPr="00B2618B" w:rsidRDefault="009A2B6E" w:rsidP="004A3C2F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The life expectancy for people with DS today is 60 years?</w:t>
      </w:r>
    </w:p>
    <w:p w:rsidR="00535AE9" w:rsidRPr="00B2618B" w:rsidRDefault="009A2B6E" w:rsidP="004A3C2F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There are inclusive </w:t>
      </w:r>
      <w:r w:rsidR="00B2618B">
        <w:rPr>
          <w:rFonts w:ascii="Cambria" w:hAnsi="Cambria"/>
        </w:rPr>
        <w:t>college</w:t>
      </w:r>
      <w:r w:rsidRPr="00B2618B">
        <w:rPr>
          <w:rFonts w:ascii="Cambria" w:hAnsi="Cambria"/>
        </w:rPr>
        <w:t xml:space="preserve"> programs for people with Intellectual Disabilities?</w:t>
      </w:r>
    </w:p>
    <w:p w:rsidR="00535AE9" w:rsidRPr="00B2618B" w:rsidRDefault="009A2B6E" w:rsidP="004A3C2F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People with ID are expected to be employed through competitive means?</w:t>
      </w:r>
    </w:p>
    <w:p w:rsidR="00535AE9" w:rsidRPr="00B2618B" w:rsidRDefault="009A2B6E" w:rsidP="004A3C2F">
      <w:pPr>
        <w:numPr>
          <w:ilvl w:val="0"/>
          <w:numId w:val="1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More and more, people with DS wish to go to college, work, and live on their own?</w:t>
      </w:r>
    </w:p>
    <w:p w:rsidR="004A3C2F" w:rsidRPr="00B2618B" w:rsidRDefault="004A3C2F">
      <w:pPr>
        <w:rPr>
          <w:rFonts w:ascii="Cambria" w:hAnsi="Cambria"/>
        </w:rPr>
      </w:pPr>
    </w:p>
    <w:p w:rsidR="004A3C2F" w:rsidRPr="00B2618B" w:rsidRDefault="004A3C2F">
      <w:pPr>
        <w:rPr>
          <w:rFonts w:ascii="Cambria" w:hAnsi="Cambria"/>
        </w:rPr>
      </w:pPr>
      <w:r w:rsidRPr="00B2618B">
        <w:rPr>
          <w:rFonts w:ascii="Cambria" w:hAnsi="Cambria"/>
        </w:rPr>
        <w:t>COMMON CHALLENGES IN DS</w:t>
      </w:r>
    </w:p>
    <w:p w:rsidR="004A3C2F" w:rsidRPr="00B2618B" w:rsidRDefault="004A3C2F" w:rsidP="004A3C2F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B2618B">
        <w:rPr>
          <w:rFonts w:ascii="Cambria" w:eastAsiaTheme="minorEastAsia" w:hAnsi="Cambria"/>
        </w:rPr>
        <w:t>H</w:t>
      </w:r>
      <w:r w:rsidRPr="00B2618B">
        <w:rPr>
          <w:rFonts w:ascii="Cambria" w:hAnsi="Cambria"/>
        </w:rPr>
        <w:t>igher</w:t>
      </w:r>
      <w:r w:rsidRPr="00B2618B">
        <w:rPr>
          <w:rFonts w:ascii="Cambria" w:eastAsiaTheme="minorEastAsia" w:hAnsi="Cambria"/>
        </w:rPr>
        <w:t xml:space="preserve"> Incidence of medical issues &amp; dual diagnoses</w:t>
      </w:r>
    </w:p>
    <w:p w:rsidR="004A3C2F" w:rsidRPr="00B2618B" w:rsidRDefault="004A3C2F" w:rsidP="004A3C2F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B2618B">
        <w:rPr>
          <w:rFonts w:ascii="Cambria" w:eastAsiaTheme="minorEastAsia" w:hAnsi="Cambria"/>
        </w:rPr>
        <w:t>Low muscle tone</w:t>
      </w:r>
    </w:p>
    <w:p w:rsidR="004A3C2F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Gross &amp; Fine motor skills</w:t>
      </w:r>
    </w:p>
    <w:p w:rsidR="004A3C2F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proofErr w:type="spellStart"/>
      <w:r w:rsidRPr="00B2618B">
        <w:rPr>
          <w:rFonts w:ascii="Cambria" w:hAnsi="Cambria"/>
        </w:rPr>
        <w:t>Potty</w:t>
      </w:r>
      <w:proofErr w:type="spellEnd"/>
      <w:r w:rsidRPr="00B2618B">
        <w:rPr>
          <w:rFonts w:ascii="Cambria" w:hAnsi="Cambria"/>
        </w:rPr>
        <w:t xml:space="preserve"> training</w:t>
      </w:r>
    </w:p>
    <w:p w:rsidR="00535AE9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Speech intelligibility</w:t>
      </w:r>
    </w:p>
    <w:p w:rsidR="004A3C2F" w:rsidRPr="00B2618B" w:rsidRDefault="004A3C2F" w:rsidP="004A3C2F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B2618B">
        <w:rPr>
          <w:rFonts w:ascii="Cambria" w:eastAsiaTheme="minorEastAsia" w:hAnsi="Cambria"/>
        </w:rPr>
        <w:t>Intellectual disability</w:t>
      </w:r>
    </w:p>
    <w:p w:rsidR="00535AE9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Gaps in skills &amp; knowledge</w:t>
      </w:r>
    </w:p>
    <w:p w:rsidR="00535AE9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Needs time to process &amp; respond</w:t>
      </w:r>
    </w:p>
    <w:p w:rsidR="00535AE9" w:rsidRPr="00B2618B" w:rsidRDefault="009A2B6E" w:rsidP="00B2618B">
      <w:pPr>
        <w:numPr>
          <w:ilvl w:val="1"/>
          <w:numId w:val="9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Adaptive behaviors</w:t>
      </w:r>
    </w:p>
    <w:p w:rsidR="004A3C2F" w:rsidRPr="00B2618B" w:rsidRDefault="004A3C2F" w:rsidP="004A3C2F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B2618B">
        <w:rPr>
          <w:rFonts w:ascii="Cambria" w:eastAsiaTheme="minorEastAsia" w:hAnsi="Cambria"/>
        </w:rPr>
        <w:t>High receptive language skills VS. low expressive language skills</w:t>
      </w:r>
    </w:p>
    <w:p w:rsidR="00376618" w:rsidRPr="00B2618B" w:rsidRDefault="00376618" w:rsidP="004A3C2F">
      <w:pPr>
        <w:rPr>
          <w:rFonts w:ascii="Cambria" w:hAnsi="Cambria"/>
        </w:rPr>
      </w:pPr>
    </w:p>
    <w:p w:rsidR="004A3C2F" w:rsidRPr="00B2618B" w:rsidRDefault="004A3C2F" w:rsidP="004A3C2F">
      <w:pPr>
        <w:rPr>
          <w:rFonts w:ascii="Cambria" w:hAnsi="Cambria"/>
        </w:rPr>
      </w:pPr>
      <w:r w:rsidRPr="00B2618B">
        <w:rPr>
          <w:rFonts w:ascii="Cambria" w:hAnsi="Cambria"/>
        </w:rPr>
        <w:t>C</w:t>
      </w:r>
      <w:r w:rsidR="00376618" w:rsidRPr="00B2618B">
        <w:rPr>
          <w:rFonts w:ascii="Cambria" w:hAnsi="Cambria"/>
        </w:rPr>
        <w:t>OMMON</w:t>
      </w:r>
      <w:r w:rsidRPr="00B2618B">
        <w:rPr>
          <w:rFonts w:ascii="Cambria" w:hAnsi="Cambria"/>
        </w:rPr>
        <w:t xml:space="preserve"> S</w:t>
      </w:r>
      <w:r w:rsidR="00376618" w:rsidRPr="00B2618B">
        <w:rPr>
          <w:rFonts w:ascii="Cambria" w:hAnsi="Cambria"/>
        </w:rPr>
        <w:t>TRATEGIES</w:t>
      </w:r>
      <w:r w:rsidRPr="00B2618B">
        <w:rPr>
          <w:rFonts w:ascii="Cambria" w:hAnsi="Cambria"/>
        </w:rPr>
        <w:t xml:space="preserve"> </w:t>
      </w:r>
      <w:r w:rsidR="00376618" w:rsidRPr="00B2618B">
        <w:rPr>
          <w:rFonts w:ascii="Cambria" w:hAnsi="Cambria"/>
        </w:rPr>
        <w:t xml:space="preserve">FOR </w:t>
      </w:r>
      <w:r w:rsidR="00B2618B">
        <w:rPr>
          <w:rFonts w:ascii="Cambria" w:hAnsi="Cambria"/>
        </w:rPr>
        <w:t>WORKING WITH</w:t>
      </w:r>
      <w:r w:rsidR="00376618" w:rsidRPr="00B2618B">
        <w:rPr>
          <w:rFonts w:ascii="Cambria" w:hAnsi="Cambria"/>
        </w:rPr>
        <w:t xml:space="preserve"> STUDENTS WITH </w:t>
      </w:r>
      <w:r w:rsidRPr="00B2618B">
        <w:rPr>
          <w:rFonts w:ascii="Cambria" w:hAnsi="Cambria"/>
        </w:rPr>
        <w:t>DS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Early intervention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Technology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Visual support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Provide meaning to  experiences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High expectations from everyone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Consistency &amp; repetition </w:t>
      </w:r>
    </w:p>
    <w:p w:rsidR="00535AE9" w:rsidRPr="00B2618B" w:rsidRDefault="009A2B6E" w:rsidP="00376618">
      <w:pPr>
        <w:numPr>
          <w:ilvl w:val="0"/>
          <w:numId w:val="4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Inclusion </w:t>
      </w:r>
    </w:p>
    <w:p w:rsidR="00376618" w:rsidRPr="00B2618B" w:rsidRDefault="00376618" w:rsidP="004A3C2F">
      <w:pPr>
        <w:rPr>
          <w:rFonts w:ascii="Cambria" w:hAnsi="Cambria"/>
        </w:rPr>
      </w:pPr>
    </w:p>
    <w:p w:rsidR="009A2B6E" w:rsidRDefault="009A2B6E" w:rsidP="004A3C2F">
      <w:pPr>
        <w:rPr>
          <w:rFonts w:ascii="Cambria" w:hAnsi="Cambria"/>
        </w:rPr>
      </w:pPr>
    </w:p>
    <w:p w:rsidR="009A2B6E" w:rsidRDefault="009A2B6E" w:rsidP="004A3C2F">
      <w:pPr>
        <w:rPr>
          <w:rFonts w:ascii="Cambria" w:hAnsi="Cambria"/>
        </w:rPr>
      </w:pPr>
    </w:p>
    <w:p w:rsidR="009A2B6E" w:rsidRDefault="009A2B6E" w:rsidP="004A3C2F">
      <w:pPr>
        <w:rPr>
          <w:rFonts w:ascii="Cambria" w:hAnsi="Cambria"/>
        </w:rPr>
      </w:pPr>
    </w:p>
    <w:p w:rsidR="009A2B6E" w:rsidRDefault="009A2B6E" w:rsidP="004A3C2F">
      <w:pPr>
        <w:rPr>
          <w:rFonts w:ascii="Cambria" w:hAnsi="Cambria"/>
        </w:rPr>
      </w:pPr>
    </w:p>
    <w:p w:rsidR="004A3C2F" w:rsidRPr="00B2618B" w:rsidRDefault="004A3C2F" w:rsidP="004A3C2F">
      <w:pPr>
        <w:rPr>
          <w:rFonts w:ascii="Cambria" w:hAnsi="Cambria"/>
        </w:rPr>
      </w:pPr>
      <w:r w:rsidRPr="00B2618B">
        <w:rPr>
          <w:rFonts w:ascii="Cambria" w:hAnsi="Cambria"/>
        </w:rPr>
        <w:lastRenderedPageBreak/>
        <w:t>W</w:t>
      </w:r>
      <w:r w:rsidR="00B2618B">
        <w:rPr>
          <w:rFonts w:ascii="Cambria" w:hAnsi="Cambria"/>
        </w:rPr>
        <w:t>ORKING WITH FAMILIES WITH DIVERSE BACKGROUNDS</w:t>
      </w:r>
    </w:p>
    <w:p w:rsidR="004A3C2F" w:rsidRPr="00B2618B" w:rsidRDefault="004A3C2F" w:rsidP="00376618">
      <w:pPr>
        <w:pStyle w:val="ListParagraph"/>
        <w:numPr>
          <w:ilvl w:val="0"/>
          <w:numId w:val="10"/>
        </w:numPr>
        <w:spacing w:after="240"/>
        <w:rPr>
          <w:rFonts w:ascii="Cambria" w:hAnsi="Cambria"/>
          <w:color w:val="F07F09"/>
          <w:sz w:val="22"/>
          <w:szCs w:val="22"/>
        </w:rPr>
      </w:pP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Famil</w:t>
      </w:r>
      <w:r w:rsid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ies</w:t>
      </w: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 xml:space="preserve"> may expect the school/teacher to tell them what to do.</w:t>
      </w:r>
    </w:p>
    <w:p w:rsidR="004A3C2F" w:rsidRPr="00B2618B" w:rsidRDefault="004A3C2F" w:rsidP="00376618">
      <w:pPr>
        <w:pStyle w:val="ListParagraph"/>
        <w:numPr>
          <w:ilvl w:val="0"/>
          <w:numId w:val="10"/>
        </w:numPr>
        <w:spacing w:after="240"/>
        <w:rPr>
          <w:rFonts w:ascii="Cambria" w:hAnsi="Cambria"/>
          <w:color w:val="F07F09"/>
          <w:sz w:val="22"/>
          <w:szCs w:val="22"/>
        </w:rPr>
      </w:pP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Share &amp; explain the next steps in the IEP process to the new family – what needs to be said.</w:t>
      </w:r>
    </w:p>
    <w:p w:rsidR="004A3C2F" w:rsidRPr="00B2618B" w:rsidRDefault="004A3C2F" w:rsidP="00376618">
      <w:pPr>
        <w:pStyle w:val="ListParagraph"/>
        <w:numPr>
          <w:ilvl w:val="0"/>
          <w:numId w:val="10"/>
        </w:numPr>
        <w:spacing w:after="240"/>
        <w:rPr>
          <w:rFonts w:ascii="Cambria" w:hAnsi="Cambria"/>
          <w:color w:val="F07F09"/>
          <w:sz w:val="22"/>
          <w:szCs w:val="22"/>
        </w:rPr>
      </w:pP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Encourage family to be involved in school in other ways.</w:t>
      </w:r>
    </w:p>
    <w:p w:rsidR="00B2618B" w:rsidRPr="00B2618B" w:rsidRDefault="004A3C2F" w:rsidP="00B2618B">
      <w:pPr>
        <w:pStyle w:val="ListParagraph"/>
        <w:numPr>
          <w:ilvl w:val="0"/>
          <w:numId w:val="10"/>
        </w:numPr>
        <w:rPr>
          <w:rFonts w:ascii="Cambria" w:hAnsi="Cambria"/>
          <w:color w:val="F07F09"/>
          <w:sz w:val="22"/>
          <w:szCs w:val="22"/>
        </w:rPr>
      </w:pP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Ask the family to share useful, on-going updates about the child – Instagram, weekend activities, etc.</w:t>
      </w:r>
    </w:p>
    <w:p w:rsidR="004A3C2F" w:rsidRPr="00B2618B" w:rsidRDefault="004A3C2F" w:rsidP="00B2618B">
      <w:pPr>
        <w:pStyle w:val="ListParagraph"/>
        <w:numPr>
          <w:ilvl w:val="0"/>
          <w:numId w:val="10"/>
        </w:numPr>
        <w:rPr>
          <w:rFonts w:ascii="Cambria" w:hAnsi="Cambria"/>
          <w:color w:val="F07F09"/>
          <w:sz w:val="22"/>
          <w:szCs w:val="22"/>
        </w:rPr>
      </w:pPr>
      <w:r w:rsidRPr="00B2618B">
        <w:rPr>
          <w:rFonts w:ascii="Cambria" w:eastAsiaTheme="minorEastAsia" w:hAnsi="Cambria" w:cstheme="minorBidi"/>
          <w:color w:val="000000" w:themeColor="text1"/>
          <w:kern w:val="24"/>
          <w:sz w:val="22"/>
          <w:szCs w:val="22"/>
        </w:rPr>
        <w:t>Share community resources with family</w:t>
      </w:r>
    </w:p>
    <w:p w:rsidR="00B2618B" w:rsidRDefault="00B2618B" w:rsidP="004A3C2F">
      <w:pPr>
        <w:rPr>
          <w:rFonts w:ascii="Cambria" w:hAnsi="Cambria"/>
        </w:rPr>
      </w:pPr>
    </w:p>
    <w:p w:rsidR="004A3C2F" w:rsidRPr="00B2618B" w:rsidRDefault="004A3C2F" w:rsidP="004A3C2F">
      <w:pPr>
        <w:rPr>
          <w:rFonts w:ascii="Cambria" w:hAnsi="Cambria"/>
        </w:rPr>
      </w:pPr>
      <w:r w:rsidRPr="00B2618B">
        <w:rPr>
          <w:rFonts w:ascii="Cambria" w:hAnsi="Cambria"/>
        </w:rPr>
        <w:t>H</w:t>
      </w:r>
      <w:r w:rsidR="00B2618B">
        <w:rPr>
          <w:rFonts w:ascii="Cambria" w:hAnsi="Cambria"/>
        </w:rPr>
        <w:t>ELPFUL</w:t>
      </w:r>
      <w:r w:rsidRPr="00B2618B">
        <w:rPr>
          <w:rFonts w:ascii="Cambria" w:hAnsi="Cambria"/>
        </w:rPr>
        <w:t xml:space="preserve"> T</w:t>
      </w:r>
      <w:r w:rsidR="00B2618B">
        <w:rPr>
          <w:rFonts w:ascii="Cambria" w:hAnsi="Cambria"/>
        </w:rPr>
        <w:t>HINGS</w:t>
      </w:r>
      <w:r w:rsidRPr="00B2618B">
        <w:rPr>
          <w:rFonts w:ascii="Cambria" w:hAnsi="Cambria"/>
        </w:rPr>
        <w:t xml:space="preserve"> </w:t>
      </w:r>
      <w:r w:rsidR="00B2618B">
        <w:rPr>
          <w:rFonts w:ascii="Cambria" w:hAnsi="Cambria"/>
        </w:rPr>
        <w:t xml:space="preserve">FROM </w:t>
      </w:r>
      <w:r w:rsidRPr="00B2618B">
        <w:rPr>
          <w:rFonts w:ascii="Cambria" w:hAnsi="Cambria"/>
        </w:rPr>
        <w:t>T</w:t>
      </w:r>
      <w:r w:rsidR="00B2618B">
        <w:rPr>
          <w:rFonts w:ascii="Cambria" w:hAnsi="Cambria"/>
        </w:rPr>
        <w:t>EACHERS</w:t>
      </w:r>
    </w:p>
    <w:p w:rsidR="00535AE9" w:rsidRPr="00B2618B" w:rsidRDefault="009A2B6E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Inclusion takes work! It takes intentional efforts to get the children to have meaningful interactions.</w:t>
      </w:r>
    </w:p>
    <w:p w:rsidR="00535AE9" w:rsidRPr="00B2618B" w:rsidRDefault="009A2B6E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The students learn from you about how to behave with the student with special needs.</w:t>
      </w:r>
    </w:p>
    <w:p w:rsidR="00535AE9" w:rsidRPr="00B2618B" w:rsidRDefault="009A2B6E" w:rsidP="00376618">
      <w:pPr>
        <w:numPr>
          <w:ilvl w:val="1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Don’t coddle the student. Hold him/her accountable</w:t>
      </w:r>
    </w:p>
    <w:p w:rsidR="00B2618B" w:rsidRDefault="00B2618B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Talk about student’s strength as well as challenges</w:t>
      </w:r>
    </w:p>
    <w:p w:rsidR="00535AE9" w:rsidRPr="00B2618B" w:rsidRDefault="009A2B6E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Use student’s background to connect to curriculum (Luis’s travel experience</w:t>
      </w:r>
      <w:r w:rsidR="00B2618B" w:rsidRPr="00B2618B">
        <w:rPr>
          <w:rFonts w:ascii="Cambria" w:hAnsi="Cambria"/>
        </w:rPr>
        <w:t xml:space="preserve"> tied to science &amp; social studies</w:t>
      </w:r>
      <w:r w:rsidRPr="00B2618B">
        <w:rPr>
          <w:rFonts w:ascii="Cambria" w:hAnsi="Cambria"/>
        </w:rPr>
        <w:t>)</w:t>
      </w:r>
    </w:p>
    <w:p w:rsidR="00535AE9" w:rsidRPr="00B2618B" w:rsidRDefault="009A2B6E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Communication book – include both small successes and challenges from each day.</w:t>
      </w:r>
    </w:p>
    <w:p w:rsidR="00535AE9" w:rsidRPr="00B2618B" w:rsidRDefault="009A2B6E" w:rsidP="00376618">
      <w:pPr>
        <w:numPr>
          <w:ilvl w:val="1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Include strategies that have worked for you. </w:t>
      </w:r>
    </w:p>
    <w:p w:rsidR="00535AE9" w:rsidRPr="00B2618B" w:rsidRDefault="009A2B6E" w:rsidP="00376618">
      <w:pPr>
        <w:numPr>
          <w:ilvl w:val="1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Ask for feedback/suggestions from family about challenges</w:t>
      </w:r>
    </w:p>
    <w:p w:rsidR="00535AE9" w:rsidRPr="00B2618B" w:rsidRDefault="009A2B6E" w:rsidP="00376618">
      <w:pPr>
        <w:numPr>
          <w:ilvl w:val="0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Work to promote independence (as much as possible)</w:t>
      </w:r>
    </w:p>
    <w:p w:rsidR="00535AE9" w:rsidRPr="00B2618B" w:rsidRDefault="009A2B6E" w:rsidP="00376618">
      <w:pPr>
        <w:numPr>
          <w:ilvl w:val="1"/>
          <w:numId w:val="6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Visual schedule, A briefcase for math/LAS, A </w:t>
      </w:r>
      <w:r w:rsidR="007A0452">
        <w:rPr>
          <w:rFonts w:ascii="Cambria" w:hAnsi="Cambria"/>
        </w:rPr>
        <w:t>r</w:t>
      </w:r>
      <w:r w:rsidRPr="00B2618B">
        <w:rPr>
          <w:rFonts w:ascii="Cambria" w:hAnsi="Cambria"/>
        </w:rPr>
        <w:t>eward system</w:t>
      </w:r>
    </w:p>
    <w:p w:rsidR="00B2618B" w:rsidRDefault="00B2618B" w:rsidP="004A3C2F">
      <w:pPr>
        <w:rPr>
          <w:rFonts w:ascii="Cambria" w:hAnsi="Cambria"/>
        </w:rPr>
      </w:pPr>
    </w:p>
    <w:p w:rsidR="004A3C2F" w:rsidRPr="00B2618B" w:rsidRDefault="004A3C2F" w:rsidP="004A3C2F">
      <w:pPr>
        <w:rPr>
          <w:rFonts w:ascii="Cambria" w:hAnsi="Cambria"/>
        </w:rPr>
      </w:pPr>
      <w:r w:rsidRPr="00B2618B">
        <w:rPr>
          <w:rFonts w:ascii="Cambria" w:hAnsi="Cambria"/>
        </w:rPr>
        <w:t>H</w:t>
      </w:r>
      <w:r w:rsidR="00B2618B">
        <w:rPr>
          <w:rFonts w:ascii="Cambria" w:hAnsi="Cambria"/>
        </w:rPr>
        <w:t>ELPFUL</w:t>
      </w:r>
      <w:r w:rsidRPr="00B2618B">
        <w:rPr>
          <w:rFonts w:ascii="Cambria" w:hAnsi="Cambria"/>
        </w:rPr>
        <w:t xml:space="preserve"> T</w:t>
      </w:r>
      <w:r w:rsidR="00B2618B">
        <w:rPr>
          <w:rFonts w:ascii="Cambria" w:hAnsi="Cambria"/>
        </w:rPr>
        <w:t>HINGS</w:t>
      </w:r>
      <w:r w:rsidRPr="00B2618B">
        <w:rPr>
          <w:rFonts w:ascii="Cambria" w:hAnsi="Cambria"/>
        </w:rPr>
        <w:t xml:space="preserve"> </w:t>
      </w:r>
      <w:r w:rsidR="00B2618B">
        <w:rPr>
          <w:rFonts w:ascii="Cambria" w:hAnsi="Cambria"/>
        </w:rPr>
        <w:t>FROM</w:t>
      </w:r>
      <w:r w:rsidRPr="00B2618B">
        <w:rPr>
          <w:rFonts w:ascii="Cambria" w:hAnsi="Cambria"/>
        </w:rPr>
        <w:t xml:space="preserve"> S</w:t>
      </w:r>
      <w:r w:rsidR="00B2618B">
        <w:rPr>
          <w:rFonts w:ascii="Cambria" w:hAnsi="Cambria"/>
        </w:rPr>
        <w:t>CHOOL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NO ugly school pictures! 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Include students with disabilities in the year book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Interactions on the bus, during recess &amp; lunch time are big concerns!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Promote independence (as much as possible)</w:t>
      </w:r>
      <w:r w:rsidR="007A0452">
        <w:rPr>
          <w:rFonts w:ascii="Cambria" w:hAnsi="Cambria"/>
        </w:rPr>
        <w:t>! – work with different staff members, walk the hallways or pack/unpack book bag independently, etc.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Acknowledge disability awareness days/week/month</w:t>
      </w:r>
    </w:p>
    <w:p w:rsidR="00535AE9" w:rsidRPr="00B2618B" w:rsidRDefault="009A2B6E" w:rsidP="00376618">
      <w:pPr>
        <w:numPr>
          <w:ilvl w:val="0"/>
          <w:numId w:val="7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 xml:space="preserve">Form school teams for community events (Autism or DS walk) </w:t>
      </w:r>
    </w:p>
    <w:p w:rsidR="004A3C2F" w:rsidRPr="00B2618B" w:rsidRDefault="004A3C2F" w:rsidP="004A3C2F">
      <w:pPr>
        <w:rPr>
          <w:rFonts w:ascii="Cambria" w:hAnsi="Cambria"/>
        </w:rPr>
      </w:pPr>
    </w:p>
    <w:p w:rsidR="004A3C2F" w:rsidRPr="00B2618B" w:rsidRDefault="004A3C2F" w:rsidP="004A3C2F">
      <w:pPr>
        <w:rPr>
          <w:rFonts w:ascii="Cambria" w:hAnsi="Cambria"/>
        </w:rPr>
      </w:pPr>
      <w:r w:rsidRPr="00B2618B">
        <w:rPr>
          <w:rFonts w:ascii="Cambria" w:hAnsi="Cambria"/>
        </w:rPr>
        <w:t>F</w:t>
      </w:r>
      <w:r w:rsidR="00376618" w:rsidRPr="00B2618B">
        <w:rPr>
          <w:rFonts w:ascii="Cambria" w:hAnsi="Cambria"/>
        </w:rPr>
        <w:t>INALLY</w:t>
      </w:r>
      <w:r w:rsidRPr="00B2618B">
        <w:rPr>
          <w:rFonts w:ascii="Cambria" w:hAnsi="Cambria"/>
        </w:rPr>
        <w:t xml:space="preserve">, </w:t>
      </w:r>
      <w:r w:rsidR="00B2618B">
        <w:rPr>
          <w:rFonts w:ascii="Cambria" w:hAnsi="Cambria"/>
        </w:rPr>
        <w:t xml:space="preserve">KNOW THAT </w:t>
      </w:r>
      <w:r w:rsidRPr="00B2618B">
        <w:rPr>
          <w:rFonts w:ascii="Cambria" w:hAnsi="Cambria"/>
        </w:rPr>
        <w:t>YOU ARE POWERFUL!</w:t>
      </w:r>
    </w:p>
    <w:p w:rsidR="00535AE9" w:rsidRPr="00B2618B" w:rsidRDefault="009A2B6E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Know how your school system works.</w:t>
      </w:r>
    </w:p>
    <w:p w:rsidR="00535AE9" w:rsidRPr="00B2618B" w:rsidRDefault="009A2B6E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Know the laws (IDEA, COMAR)</w:t>
      </w:r>
      <w:r w:rsidR="00B2618B">
        <w:rPr>
          <w:rFonts w:ascii="Cambria" w:hAnsi="Cambria"/>
        </w:rPr>
        <w:t xml:space="preserve"> – LRE, FAPE</w:t>
      </w:r>
      <w:r w:rsidRPr="00B2618B">
        <w:rPr>
          <w:rFonts w:ascii="Cambria" w:hAnsi="Cambria"/>
        </w:rPr>
        <w:t>.</w:t>
      </w:r>
    </w:p>
    <w:p w:rsidR="00535AE9" w:rsidRPr="00B2618B" w:rsidRDefault="009A2B6E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Know the purpose of your lesson plan.</w:t>
      </w:r>
    </w:p>
    <w:p w:rsidR="00535AE9" w:rsidRPr="00B2618B" w:rsidRDefault="00376618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Ask</w:t>
      </w:r>
      <w:r w:rsidR="009A2B6E" w:rsidRPr="00B2618B">
        <w:rPr>
          <w:rFonts w:ascii="Cambria" w:hAnsi="Cambria"/>
        </w:rPr>
        <w:t xml:space="preserve"> for support from the central office.</w:t>
      </w:r>
    </w:p>
    <w:p w:rsidR="00535AE9" w:rsidRPr="00B2618B" w:rsidRDefault="009A2B6E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Families trust you as the experts in instructional strategies and content areas.</w:t>
      </w:r>
    </w:p>
    <w:p w:rsidR="004A3C2F" w:rsidRPr="00B2618B" w:rsidRDefault="009A2B6E" w:rsidP="00376618">
      <w:pPr>
        <w:numPr>
          <w:ilvl w:val="0"/>
          <w:numId w:val="8"/>
        </w:numPr>
        <w:spacing w:after="0"/>
        <w:rPr>
          <w:rFonts w:ascii="Cambria" w:hAnsi="Cambria"/>
        </w:rPr>
      </w:pPr>
      <w:r w:rsidRPr="00B2618B">
        <w:rPr>
          <w:rFonts w:ascii="Cambria" w:hAnsi="Cambria"/>
        </w:rPr>
        <w:t>Yet we expect you to recognize our children as unique individuals with distinct strengths and weaknesses who can contribute to your classroom.</w:t>
      </w:r>
    </w:p>
    <w:sectPr w:rsidR="004A3C2F" w:rsidRPr="00B26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2E9B"/>
    <w:multiLevelType w:val="hybridMultilevel"/>
    <w:tmpl w:val="5BB49A4E"/>
    <w:lvl w:ilvl="0" w:tplc="0910FD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DAAD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6EEE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FCDF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0A3F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2284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7A9B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4E10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E0DC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2915614"/>
    <w:multiLevelType w:val="hybridMultilevel"/>
    <w:tmpl w:val="2B582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96A69"/>
    <w:multiLevelType w:val="hybridMultilevel"/>
    <w:tmpl w:val="09649026"/>
    <w:lvl w:ilvl="0" w:tplc="A13AA3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D4A326">
      <w:start w:val="62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8FA7B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9A4BE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4E73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64D2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1633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6880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48E6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35F5354B"/>
    <w:multiLevelType w:val="hybridMultilevel"/>
    <w:tmpl w:val="5900E350"/>
    <w:lvl w:ilvl="0" w:tplc="F7AE5C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709E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6C34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AC4A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4EDC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F83C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00C4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AC13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CAF8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3DE36529"/>
    <w:multiLevelType w:val="hybridMultilevel"/>
    <w:tmpl w:val="60144930"/>
    <w:lvl w:ilvl="0" w:tplc="332C97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C4B3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6AB7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A98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E66E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3EEF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A04A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5AD0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D28B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48E4157E"/>
    <w:multiLevelType w:val="hybridMultilevel"/>
    <w:tmpl w:val="729068E2"/>
    <w:lvl w:ilvl="0" w:tplc="354C36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9819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77838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6C86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1056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96C6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02AB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4620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F032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4B6776D9"/>
    <w:multiLevelType w:val="hybridMultilevel"/>
    <w:tmpl w:val="50DC72A6"/>
    <w:lvl w:ilvl="0" w:tplc="C48CC6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C4DD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16D1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424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EA85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6EED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94B5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4C52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880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5B8B1DFE"/>
    <w:multiLevelType w:val="hybridMultilevel"/>
    <w:tmpl w:val="A0FC4F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4DD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16D1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424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EA85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6EED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94B5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4C52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880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662A2060"/>
    <w:multiLevelType w:val="hybridMultilevel"/>
    <w:tmpl w:val="78AE4DF6"/>
    <w:lvl w:ilvl="0" w:tplc="4B50A4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7EFB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8696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C6C5E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1A12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AEFF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6E7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BA1F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2E72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7599444B"/>
    <w:multiLevelType w:val="hybridMultilevel"/>
    <w:tmpl w:val="7C1A55CE"/>
    <w:lvl w:ilvl="0" w:tplc="21A89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3C78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DAA5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7A1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ED2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EC6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265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0449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D08A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2F"/>
    <w:rsid w:val="000009C6"/>
    <w:rsid w:val="00205298"/>
    <w:rsid w:val="00376618"/>
    <w:rsid w:val="004A3C2F"/>
    <w:rsid w:val="00535AE9"/>
    <w:rsid w:val="007A0452"/>
    <w:rsid w:val="009A2B6E"/>
    <w:rsid w:val="00B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434E9D-1925-4680-8440-398C2D59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C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50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54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74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846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28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07771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1197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326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4638">
          <w:marLeft w:val="72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0002">
          <w:marLeft w:val="72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989">
          <w:marLeft w:val="72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05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977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45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60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194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0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3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45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26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379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55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98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6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310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55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2504">
          <w:marLeft w:val="86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983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67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115">
          <w:marLeft w:val="86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1927">
          <w:marLeft w:val="86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200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984">
          <w:marLeft w:val="86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386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1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849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93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32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215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99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881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274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74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804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62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Hu-Cotto, Yvonne Yifang</dc:creator>
  <cp:keywords/>
  <dc:description/>
  <cp:lastModifiedBy>Holman, Katherine C.</cp:lastModifiedBy>
  <cp:revision>2</cp:revision>
  <dcterms:created xsi:type="dcterms:W3CDTF">2016-04-19T18:01:00Z</dcterms:created>
  <dcterms:modified xsi:type="dcterms:W3CDTF">2016-04-19T18:01:00Z</dcterms:modified>
</cp:coreProperties>
</file>